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1C1D" w14:textId="5EB6A657" w:rsidR="00C20311" w:rsidRDefault="00C20311" w:rsidP="00712601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7A7D4C6A" w14:textId="1FC60C84" w:rsidR="00042745" w:rsidRPr="00042745" w:rsidRDefault="00C20311" w:rsidP="00C20311">
      <w:pPr>
        <w:spacing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</w:t>
      </w:r>
      <w:r w:rsidR="00042745" w:rsidRPr="00626B41">
        <w:rPr>
          <w:rFonts w:asciiTheme="majorBidi" w:hAnsiTheme="majorBidi" w:cstheme="majorBidi"/>
          <w:b/>
          <w:bCs/>
          <w:sz w:val="28"/>
          <w:szCs w:val="28"/>
        </w:rPr>
        <w:t>“</w:t>
      </w:r>
      <w:r w:rsidR="00712601" w:rsidRPr="00712601">
        <w:rPr>
          <w:rFonts w:asciiTheme="majorBidi" w:hAnsiTheme="majorBidi" w:cstheme="majorBidi"/>
          <w:b/>
          <w:bCs/>
          <w:sz w:val="28"/>
          <w:szCs w:val="28"/>
        </w:rPr>
        <w:t xml:space="preserve">The </w:t>
      </w:r>
      <w:r>
        <w:rPr>
          <w:rFonts w:asciiTheme="majorBidi" w:hAnsiTheme="majorBidi" w:cstheme="majorBidi"/>
          <w:b/>
          <w:bCs/>
          <w:sz w:val="28"/>
          <w:szCs w:val="28"/>
        </w:rPr>
        <w:t>First</w:t>
      </w:r>
      <w:r w:rsidR="00712601" w:rsidRPr="0071260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D-8 </w:t>
      </w:r>
      <w:r w:rsidR="00712601" w:rsidRPr="00712601">
        <w:rPr>
          <w:rFonts w:asciiTheme="majorBidi" w:hAnsiTheme="majorBidi" w:cstheme="majorBidi"/>
          <w:b/>
          <w:bCs/>
          <w:sz w:val="28"/>
          <w:szCs w:val="28"/>
        </w:rPr>
        <w:t xml:space="preserve">Ministerial </w:t>
      </w:r>
      <w:r>
        <w:rPr>
          <w:rFonts w:asciiTheme="majorBidi" w:hAnsiTheme="majorBidi" w:cstheme="majorBidi"/>
          <w:b/>
          <w:bCs/>
          <w:sz w:val="28"/>
          <w:szCs w:val="28"/>
        </w:rPr>
        <w:t>Meetings on Health</w:t>
      </w:r>
      <w:r w:rsidR="00042745" w:rsidRPr="00626B41">
        <w:rPr>
          <w:rFonts w:asciiTheme="majorBidi" w:hAnsiTheme="majorBidi" w:cstheme="majorBidi"/>
          <w:b/>
          <w:bCs/>
          <w:sz w:val="28"/>
          <w:szCs w:val="28"/>
        </w:rPr>
        <w:t>”</w:t>
      </w:r>
    </w:p>
    <w:p w14:paraId="5E415445" w14:textId="3A0F0201" w:rsidR="00626B41" w:rsidRPr="00C20311" w:rsidRDefault="00C20311" w:rsidP="00C20311">
      <w:pPr>
        <w:spacing w:line="276" w:lineRule="auto"/>
        <w:rPr>
          <w:rFonts w:ascii="Sitka Small" w:hAnsi="Sitka Small" w:cstheme="majorBidi"/>
          <w:b/>
          <w:bCs/>
          <w:color w:val="FF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               </w:t>
      </w:r>
      <w:r w:rsidR="00C30622">
        <w:rPr>
          <w:rFonts w:ascii="Sitka Small" w:hAnsi="Sitka Small" w:cstheme="majorBidi"/>
          <w:b/>
          <w:bCs/>
          <w:color w:val="FF0000"/>
          <w:sz w:val="28"/>
          <w:szCs w:val="28"/>
        </w:rPr>
        <w:t>Opening Remarks</w:t>
      </w:r>
      <w:r w:rsidR="00626B41" w:rsidRPr="00C20311">
        <w:rPr>
          <w:rFonts w:ascii="Sitka Small" w:hAnsi="Sitka Small" w:cstheme="majorBidi"/>
          <w:b/>
          <w:bCs/>
          <w:color w:val="FF0000"/>
          <w:sz w:val="28"/>
          <w:szCs w:val="28"/>
        </w:rPr>
        <w:t xml:space="preserve"> – </w:t>
      </w:r>
      <w:r w:rsidR="00712601" w:rsidRPr="00C20311">
        <w:rPr>
          <w:rFonts w:ascii="Sitka Small" w:hAnsi="Sitka Small" w:cstheme="majorBidi"/>
          <w:b/>
          <w:bCs/>
          <w:color w:val="FF0000"/>
          <w:sz w:val="28"/>
          <w:szCs w:val="28"/>
        </w:rPr>
        <w:t xml:space="preserve">H.E. </w:t>
      </w:r>
      <w:r w:rsidR="00626B41" w:rsidRPr="00C20311">
        <w:rPr>
          <w:rFonts w:ascii="Sitka Small" w:hAnsi="Sitka Small" w:cstheme="majorBidi"/>
          <w:b/>
          <w:bCs/>
          <w:color w:val="FF0000"/>
          <w:sz w:val="28"/>
          <w:szCs w:val="28"/>
        </w:rPr>
        <w:t xml:space="preserve">Prof. </w:t>
      </w:r>
      <w:r w:rsidR="00712601" w:rsidRPr="00C20311">
        <w:rPr>
          <w:rFonts w:ascii="Sitka Small" w:hAnsi="Sitka Small" w:cstheme="majorBidi"/>
          <w:b/>
          <w:bCs/>
          <w:color w:val="FF0000"/>
          <w:sz w:val="28"/>
          <w:szCs w:val="28"/>
        </w:rPr>
        <w:t>Khaled Abdel Gaffar</w:t>
      </w:r>
    </w:p>
    <w:p w14:paraId="55CD392A" w14:textId="5F88DA2C" w:rsidR="0017414F" w:rsidRDefault="00712601" w:rsidP="00712601">
      <w:pPr>
        <w:spacing w:line="276" w:lineRule="auto"/>
        <w:jc w:val="center"/>
        <w:rPr>
          <w:rFonts w:asciiTheme="majorBidi" w:hAnsiTheme="majorBidi" w:cstheme="majorBidi"/>
          <w:color w:val="002060"/>
        </w:rPr>
      </w:pPr>
      <w:r>
        <w:rPr>
          <w:rFonts w:asciiTheme="majorBidi" w:hAnsiTheme="majorBidi" w:cstheme="majorBidi"/>
          <w:color w:val="002060"/>
        </w:rPr>
        <w:t>Deputy Prime</w:t>
      </w:r>
      <w:r w:rsidR="00626B41" w:rsidRPr="00626B41">
        <w:rPr>
          <w:rFonts w:asciiTheme="majorBidi" w:hAnsiTheme="majorBidi" w:cstheme="majorBidi"/>
          <w:color w:val="002060"/>
        </w:rPr>
        <w:t xml:space="preserve"> Minister</w:t>
      </w:r>
      <w:r>
        <w:rPr>
          <w:rFonts w:asciiTheme="majorBidi" w:hAnsiTheme="majorBidi" w:cstheme="majorBidi"/>
          <w:color w:val="002060"/>
        </w:rPr>
        <w:t xml:space="preserve"> for Human Development and Minister</w:t>
      </w:r>
      <w:r w:rsidR="00626B41" w:rsidRPr="00626B41">
        <w:rPr>
          <w:rFonts w:asciiTheme="majorBidi" w:hAnsiTheme="majorBidi" w:cstheme="majorBidi"/>
          <w:color w:val="002060"/>
        </w:rPr>
        <w:t xml:space="preserve"> of Health and Population, Egypt</w:t>
      </w:r>
    </w:p>
    <w:p w14:paraId="7A6BCBE8" w14:textId="1847A5B8" w:rsidR="0017414F" w:rsidRPr="00626B41" w:rsidRDefault="00B82A72" w:rsidP="00C20311">
      <w:pPr>
        <w:tabs>
          <w:tab w:val="left" w:pos="8450"/>
        </w:tabs>
        <w:spacing w:line="276" w:lineRule="auto"/>
        <w:jc w:val="both"/>
        <w:rPr>
          <w:rFonts w:asciiTheme="majorBidi" w:hAnsiTheme="majorBidi" w:cstheme="majorBidi"/>
          <w:color w:val="002060"/>
        </w:rPr>
      </w:pPr>
      <w:r w:rsidRPr="0086315E">
        <w:rPr>
          <w:rFonts w:asciiTheme="majorBidi" w:hAnsiTheme="majorBidi" w:cstheme="majorBidi"/>
          <w:b/>
          <w:bCs/>
          <w:noProof/>
          <w:color w:val="156082" w:themeColor="accen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4DA7" wp14:editId="2CD19461">
                <wp:simplePos x="0" y="0"/>
                <wp:positionH relativeFrom="column">
                  <wp:posOffset>514350</wp:posOffset>
                </wp:positionH>
                <wp:positionV relativeFrom="paragraph">
                  <wp:posOffset>184150</wp:posOffset>
                </wp:positionV>
                <wp:extent cx="5302250" cy="222250"/>
                <wp:effectExtent l="0" t="0" r="0" b="6350"/>
                <wp:wrapNone/>
                <wp:docPr id="3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2250" cy="2222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14800" h="127185">
                              <a:moveTo>
                                <a:pt x="0" y="0"/>
                              </a:moveTo>
                              <a:lnTo>
                                <a:pt x="4114800" y="0"/>
                              </a:lnTo>
                              <a:lnTo>
                                <a:pt x="4114800" y="127185"/>
                              </a:lnTo>
                              <a:lnTo>
                                <a:pt x="0" y="12718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27DA8" id="Freeform 3" o:spid="_x0000_s1026" style="position:absolute;margin-left:40.5pt;margin-top:14.5pt;width:417.5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114800,1271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" path="m,l4114800,r,127185l,127185,,xe" stroked="f">
                <v:fill r:id="rId9" o:title="" recolor="t" rotate="t" type="frame"/>
                <v:path arrowok="t"/>
              </v:shape>
            </w:pict>
          </mc:Fallback>
        </mc:AlternateContent>
      </w:r>
      <w:r w:rsidR="00C20311">
        <w:rPr>
          <w:rFonts w:asciiTheme="majorBidi" w:hAnsiTheme="majorBidi" w:cstheme="majorBidi"/>
          <w:color w:val="002060"/>
        </w:rPr>
        <w:tab/>
      </w:r>
      <w:r w:rsidR="00626B41" w:rsidRPr="00626B41">
        <w:rPr>
          <w:rFonts w:asciiTheme="majorBidi" w:hAnsiTheme="majorBidi" w:cstheme="majorBidi"/>
          <w:color w:val="002060"/>
        </w:rPr>
        <w:br/>
      </w:r>
    </w:p>
    <w:p w14:paraId="06D53B37" w14:textId="77777777" w:rsidR="00080CC0" w:rsidRPr="00080CC0" w:rsidRDefault="00080CC0" w:rsidP="00080CC0">
      <w:pPr>
        <w:autoSpaceDE w:val="0"/>
        <w:autoSpaceDN w:val="0"/>
        <w:adjustRightInd w:val="0"/>
        <w:spacing w:after="0" w:line="240" w:lineRule="auto"/>
        <w:rPr>
          <w:rStyle w:val="Strong"/>
          <w:rFonts w:ascii="Book Antiqua" w:eastAsiaTheme="majorEastAsia" w:hAnsi="Book Antiqua" w:cstheme="minorHAnsi"/>
          <w:color w:val="009999"/>
          <w:sz w:val="25"/>
          <w:szCs w:val="25"/>
          <w14:ligatures w14:val="none"/>
        </w:rPr>
      </w:pPr>
      <w:r w:rsidRPr="00080CC0">
        <w:rPr>
          <w:rStyle w:val="Strong"/>
          <w:rFonts w:ascii="Book Antiqua" w:eastAsiaTheme="majorEastAsia" w:hAnsi="Book Antiqua" w:cstheme="minorHAnsi"/>
          <w:color w:val="009999"/>
          <w:sz w:val="25"/>
          <w:szCs w:val="25"/>
          <w14:ligatures w14:val="none"/>
        </w:rPr>
        <w:t>H.E. Amb. Isiaka Abdulqadir Imam</w:t>
      </w:r>
    </w:p>
    <w:p w14:paraId="75D4449D" w14:textId="1902669E" w:rsidR="007519C5" w:rsidRPr="00080CC0" w:rsidRDefault="00080CC0" w:rsidP="00080CC0">
      <w:pPr>
        <w:autoSpaceDE w:val="0"/>
        <w:autoSpaceDN w:val="0"/>
        <w:adjustRightInd w:val="0"/>
        <w:spacing w:after="0" w:line="240" w:lineRule="auto"/>
        <w:rPr>
          <w:rStyle w:val="Strong"/>
          <w:rFonts w:ascii="Book Antiqua" w:eastAsiaTheme="majorEastAsia" w:hAnsi="Book Antiqua" w:cstheme="minorHAnsi"/>
          <w:color w:val="009999"/>
          <w:sz w:val="25"/>
          <w:szCs w:val="25"/>
          <w14:ligatures w14:val="none"/>
        </w:rPr>
      </w:pPr>
      <w:r w:rsidRPr="00080CC0">
        <w:rPr>
          <w:rStyle w:val="Strong"/>
          <w:rFonts w:ascii="Book Antiqua" w:eastAsiaTheme="majorEastAsia" w:hAnsi="Book Antiqua" w:cstheme="minorHAnsi"/>
          <w:color w:val="009999"/>
          <w:sz w:val="25"/>
          <w:szCs w:val="25"/>
          <w14:ligatures w14:val="none"/>
        </w:rPr>
        <w:t xml:space="preserve">Secretary General of </w:t>
      </w:r>
      <w:r>
        <w:rPr>
          <w:rStyle w:val="Strong"/>
          <w:rFonts w:ascii="Book Antiqua" w:eastAsiaTheme="majorEastAsia" w:hAnsi="Book Antiqua" w:cs="Arial"/>
          <w:color w:val="009999"/>
          <w:sz w:val="25"/>
          <w:szCs w:val="25"/>
          <w14:ligatures w14:val="none"/>
        </w:rPr>
        <w:t xml:space="preserve">the </w:t>
      </w:r>
      <w:r w:rsidRPr="00080CC0">
        <w:rPr>
          <w:rStyle w:val="Strong"/>
          <w:rFonts w:ascii="Book Antiqua" w:eastAsiaTheme="majorEastAsia" w:hAnsi="Book Antiqua" w:cstheme="minorHAnsi"/>
          <w:color w:val="009999"/>
          <w:sz w:val="25"/>
          <w:szCs w:val="25"/>
          <w14:ligatures w14:val="none"/>
        </w:rPr>
        <w:t>D-8 Organization</w:t>
      </w:r>
      <w:r>
        <w:rPr>
          <w:rStyle w:val="Strong"/>
          <w:rFonts w:ascii="Book Antiqua" w:eastAsiaTheme="majorEastAsia" w:hAnsi="Book Antiqua" w:cstheme="minorHAnsi" w:hint="cs"/>
          <w:color w:val="009999"/>
          <w:sz w:val="25"/>
          <w:szCs w:val="25"/>
          <w:rtl/>
          <w14:ligatures w14:val="none"/>
        </w:rPr>
        <w:t xml:space="preserve"> </w:t>
      </w:r>
      <w:r w:rsidRPr="00080CC0">
        <w:rPr>
          <w:rStyle w:val="Strong"/>
          <w:rFonts w:ascii="Book Antiqua" w:eastAsiaTheme="majorEastAsia" w:hAnsi="Book Antiqua" w:cstheme="minorHAnsi"/>
          <w:color w:val="009999"/>
          <w:sz w:val="25"/>
          <w:szCs w:val="25"/>
        </w:rPr>
        <w:t>for Economic Cooperation</w:t>
      </w:r>
      <w:r w:rsidR="00B82A72">
        <w:rPr>
          <w:rStyle w:val="Strong"/>
          <w:rFonts w:ascii="Book Antiqua" w:eastAsiaTheme="majorEastAsia" w:hAnsi="Book Antiqua" w:cstheme="minorHAnsi"/>
          <w:color w:val="009999"/>
          <w:sz w:val="4"/>
          <w:szCs w:val="8"/>
        </w:rPr>
        <w:tab/>
      </w:r>
    </w:p>
    <w:p w14:paraId="00FF3DF9" w14:textId="4197C102" w:rsidR="00396B0B" w:rsidRDefault="00396B0B" w:rsidP="0011371C">
      <w:pPr>
        <w:pStyle w:val="NormalWeb"/>
        <w:rPr>
          <w:rStyle w:val="Strong"/>
          <w:rFonts w:ascii="Book Antiqua" w:eastAsiaTheme="majorEastAsia" w:hAnsi="Book Antiqua" w:cstheme="minorHAnsi"/>
          <w:color w:val="009999"/>
          <w:sz w:val="25"/>
          <w:szCs w:val="25"/>
        </w:rPr>
      </w:pPr>
      <w:r w:rsidRPr="0011371C">
        <w:rPr>
          <w:rStyle w:val="Strong"/>
          <w:rFonts w:ascii="Book Antiqua" w:eastAsiaTheme="majorEastAsia" w:hAnsi="Book Antiqua" w:cstheme="minorHAnsi"/>
          <w:color w:val="009999"/>
          <w:sz w:val="25"/>
          <w:szCs w:val="25"/>
        </w:rPr>
        <w:t xml:space="preserve">Excellencies, distinguished </w:t>
      </w:r>
      <w:r w:rsidR="0011371C" w:rsidRPr="0011371C">
        <w:rPr>
          <w:rStyle w:val="Strong"/>
          <w:rFonts w:ascii="Book Antiqua" w:eastAsiaTheme="majorEastAsia" w:hAnsi="Book Antiqua" w:cstheme="minorHAnsi"/>
          <w:color w:val="009999"/>
          <w:sz w:val="25"/>
          <w:szCs w:val="25"/>
        </w:rPr>
        <w:t>Heads of Delegation</w:t>
      </w:r>
      <w:r w:rsidRPr="0011371C">
        <w:rPr>
          <w:rStyle w:val="Strong"/>
          <w:rFonts w:ascii="Book Antiqua" w:eastAsiaTheme="majorEastAsia" w:hAnsi="Book Antiqua" w:cstheme="minorHAnsi"/>
          <w:color w:val="009999"/>
          <w:sz w:val="25"/>
          <w:szCs w:val="25"/>
        </w:rPr>
        <w:t xml:space="preserve">, Ladies and Gentlemen, </w:t>
      </w:r>
    </w:p>
    <w:p w14:paraId="6B9EDBBC" w14:textId="77777777" w:rsidR="00B85488" w:rsidRDefault="0011371C" w:rsidP="00CD1A66">
      <w:pPr>
        <w:spacing w:before="100" w:beforeAutospacing="1" w:after="100" w:afterAutospacing="1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  <w:r w:rsidRPr="003B6ED4">
        <w:rPr>
          <w:rFonts w:ascii="Calibri" w:eastAsia="Times New Roman" w:hAnsi="Calibri" w:cs="Calibri"/>
          <w:sz w:val="25"/>
          <w:szCs w:val="25"/>
        </w:rPr>
        <w:t xml:space="preserve">It is a great </w:t>
      </w:r>
      <w:r w:rsidR="00913FF3" w:rsidRPr="003B6ED4">
        <w:rPr>
          <w:rFonts w:ascii="Calibri" w:eastAsia="Times New Roman" w:hAnsi="Calibri" w:cs="Calibri"/>
          <w:sz w:val="25"/>
          <w:szCs w:val="25"/>
        </w:rPr>
        <w:t>honor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 for the Arab Republic of Egypt to welcome you </w:t>
      </w:r>
      <w:r w:rsidR="00913FF3">
        <w:rPr>
          <w:rFonts w:ascii="Calibri" w:eastAsia="Times New Roman" w:hAnsi="Calibri" w:cs="Calibri"/>
          <w:sz w:val="25"/>
          <w:szCs w:val="25"/>
        </w:rPr>
        <w:t>to</w:t>
      </w:r>
      <w:r w:rsidR="00335DED">
        <w:rPr>
          <w:rFonts w:ascii="Calibri" w:eastAsia="Times New Roman" w:hAnsi="Calibri" w:cs="Calibri"/>
          <w:sz w:val="25"/>
          <w:szCs w:val="25"/>
        </w:rPr>
        <w:t xml:space="preserve"> 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the First D-8 Ministerial Meeting on Health. </w:t>
      </w:r>
    </w:p>
    <w:p w14:paraId="035E40BE" w14:textId="370D3221" w:rsidR="00B85488" w:rsidRDefault="00B85488" w:rsidP="00EE5F3E">
      <w:pPr>
        <w:spacing w:before="100" w:beforeAutospacing="1" w:after="100" w:afterAutospacing="1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  <w:r>
        <w:rPr>
          <w:rFonts w:ascii="Calibri" w:eastAsia="Times New Roman" w:hAnsi="Calibri" w:cs="Calibri"/>
          <w:sz w:val="25"/>
          <w:szCs w:val="25"/>
        </w:rPr>
        <w:t>At the outset, I</w:t>
      </w:r>
      <w:r w:rsidRPr="00B85488">
        <w:rPr>
          <w:rFonts w:ascii="Calibri" w:eastAsia="Times New Roman" w:hAnsi="Calibri" w:cs="Calibri"/>
          <w:sz w:val="25"/>
          <w:szCs w:val="25"/>
        </w:rPr>
        <w:t xml:space="preserve"> want to thank the distinguished representatives of the D-8 member states for their dedication and leadership, which contributed to the success of this unprecedented event. Likewise, I wish to commend the D-8 Secretariat for its tireless efforts in ensuring the event's success. I also want to express my sincere appreciation to the Ministry of Foreign Affairs</w:t>
      </w:r>
      <w:r>
        <w:rPr>
          <w:rFonts w:ascii="Calibri" w:eastAsia="Times New Roman" w:hAnsi="Calibri" w:cs="Calibri"/>
          <w:sz w:val="25"/>
          <w:szCs w:val="25"/>
        </w:rPr>
        <w:t xml:space="preserve"> of Egypt</w:t>
      </w:r>
      <w:r w:rsidRPr="00B85488">
        <w:rPr>
          <w:rFonts w:ascii="Calibri" w:eastAsia="Times New Roman" w:hAnsi="Calibri" w:cs="Calibri"/>
          <w:sz w:val="25"/>
          <w:szCs w:val="25"/>
        </w:rPr>
        <w:t xml:space="preserve"> for its vital role in making this meeting possible. </w:t>
      </w:r>
    </w:p>
    <w:p w14:paraId="6F702DB6" w14:textId="0F1A69EC" w:rsidR="009F2064" w:rsidRDefault="0011371C" w:rsidP="00EE5F3E">
      <w:pPr>
        <w:spacing w:before="100" w:beforeAutospacing="1" w:after="100" w:afterAutospacing="1" w:line="360" w:lineRule="auto"/>
        <w:jc w:val="lowKashida"/>
        <w:rPr>
          <w:rStyle w:val="Strong"/>
          <w:rFonts w:ascii="Book Antiqua" w:eastAsiaTheme="majorEastAsia" w:hAnsi="Book Antiqua" w:cstheme="minorHAnsi"/>
          <w:color w:val="009999"/>
          <w:kern w:val="0"/>
          <w14:ligatures w14:val="none"/>
        </w:rPr>
      </w:pPr>
      <w:r w:rsidRPr="00AD1151">
        <w:rPr>
          <w:rStyle w:val="Strong"/>
          <w:rFonts w:ascii="Book Antiqua" w:eastAsiaTheme="majorEastAsia" w:hAnsi="Book Antiqua" w:cstheme="minorHAnsi"/>
          <w:color w:val="009999"/>
          <w:kern w:val="0"/>
          <w14:ligatures w14:val="none"/>
        </w:rPr>
        <w:t>Excellencies,</w:t>
      </w:r>
    </w:p>
    <w:p w14:paraId="266198F2" w14:textId="5DE2A1E3" w:rsidR="00B85488" w:rsidRDefault="00B85488" w:rsidP="00B85488">
      <w:pPr>
        <w:spacing w:before="100" w:beforeAutospacing="1" w:after="100" w:afterAutospacing="1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  <w:r w:rsidRPr="003B6ED4">
        <w:rPr>
          <w:rFonts w:ascii="Calibri" w:eastAsia="Times New Roman" w:hAnsi="Calibri" w:cs="Calibri"/>
          <w:sz w:val="25"/>
          <w:szCs w:val="25"/>
        </w:rPr>
        <w:t>Your presence today reflects our shared recognition that health cooperation is indispensable to the resilience, prosperity, and sustainable development of our Member States.</w:t>
      </w:r>
    </w:p>
    <w:p w14:paraId="2A5237CA" w14:textId="75A56126" w:rsidR="0011371C" w:rsidRDefault="0011371C" w:rsidP="00E229F6">
      <w:pPr>
        <w:spacing w:before="100" w:beforeAutospacing="1" w:after="100" w:afterAutospacing="1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  <w:r w:rsidRPr="003B6ED4">
        <w:rPr>
          <w:rFonts w:ascii="Calibri" w:eastAsia="Times New Roman" w:hAnsi="Calibri" w:cs="Calibri"/>
          <w:sz w:val="25"/>
          <w:szCs w:val="25"/>
        </w:rPr>
        <w:t xml:space="preserve">Over the past two days, the </w:t>
      </w:r>
      <w:r w:rsidRPr="009F2064">
        <w:rPr>
          <w:rFonts w:ascii="Calibri" w:eastAsia="Times New Roman" w:hAnsi="Calibri" w:cs="Calibri"/>
          <w:sz w:val="25"/>
          <w:szCs w:val="25"/>
        </w:rPr>
        <w:t>High-Level Experts Meeting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 engaged in deep and constructive discussions that laid the technical foundation for our work today. I commend all delegations for the clarity, rigor, and forward-looking vision </w:t>
      </w:r>
      <w:r w:rsidR="00E229F6" w:rsidRPr="00E229F6">
        <w:rPr>
          <w:rFonts w:ascii="Calibri" w:eastAsia="Times New Roman" w:hAnsi="Calibri" w:cs="Calibri"/>
          <w:sz w:val="25"/>
          <w:szCs w:val="25"/>
        </w:rPr>
        <w:t>demonstrated throughout the deliberations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. The conclusions reached during those sessions reflect a powerful alignment across our Member States and have directly shaped the Declaration we will consider </w:t>
      </w:r>
      <w:r w:rsidR="003F1BEB">
        <w:rPr>
          <w:rFonts w:ascii="Calibri" w:eastAsia="Times New Roman" w:hAnsi="Calibri" w:cs="Calibri"/>
          <w:sz w:val="25"/>
          <w:szCs w:val="25"/>
        </w:rPr>
        <w:t>today</w:t>
      </w:r>
      <w:r w:rsidRPr="003B6ED4">
        <w:rPr>
          <w:rFonts w:ascii="Calibri" w:eastAsia="Times New Roman" w:hAnsi="Calibri" w:cs="Calibri"/>
          <w:sz w:val="25"/>
          <w:szCs w:val="25"/>
        </w:rPr>
        <w:t>.</w:t>
      </w:r>
    </w:p>
    <w:p w14:paraId="3D81EF44" w14:textId="77777777" w:rsidR="005F43EB" w:rsidRDefault="005F43EB" w:rsidP="00E229F6">
      <w:pPr>
        <w:spacing w:before="100" w:beforeAutospacing="1" w:after="100" w:afterAutospacing="1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</w:p>
    <w:p w14:paraId="679F0D3A" w14:textId="77777777" w:rsidR="005F43EB" w:rsidRDefault="005F43EB" w:rsidP="00E229F6">
      <w:pPr>
        <w:spacing w:before="100" w:beforeAutospacing="1" w:after="100" w:afterAutospacing="1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</w:p>
    <w:p w14:paraId="4EDC5C8A" w14:textId="365B68DB" w:rsidR="00E229F6" w:rsidRPr="003B6ED4" w:rsidRDefault="0011371C" w:rsidP="00E229F6">
      <w:pPr>
        <w:spacing w:before="100" w:beforeAutospacing="1" w:after="100" w:afterAutospacing="1" w:line="360" w:lineRule="auto"/>
        <w:jc w:val="lowKashida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B6ED4">
        <w:rPr>
          <w:rFonts w:ascii="Calibri" w:eastAsia="Times New Roman" w:hAnsi="Calibri" w:cs="Calibri"/>
          <w:b/>
          <w:bCs/>
          <w:sz w:val="25"/>
          <w:szCs w:val="25"/>
        </w:rPr>
        <w:t xml:space="preserve">Allow me to highlight the </w:t>
      </w:r>
      <w:r w:rsidR="00E229F6" w:rsidRPr="00E229F6">
        <w:rPr>
          <w:rFonts w:ascii="Calibri" w:eastAsia="Times New Roman" w:hAnsi="Calibri" w:cs="Calibri"/>
          <w:b/>
          <w:bCs/>
          <w:sz w:val="25"/>
          <w:szCs w:val="25"/>
        </w:rPr>
        <w:t xml:space="preserve">principal themes that crystallized during the expert discussions: </w:t>
      </w:r>
    </w:p>
    <w:p w14:paraId="69A22FDA" w14:textId="088BD7D0" w:rsidR="00653644" w:rsidRDefault="0011371C" w:rsidP="005F43EB">
      <w:pPr>
        <w:spacing w:before="100" w:beforeAutospacing="1" w:after="100" w:afterAutospacing="1" w:line="360" w:lineRule="auto"/>
        <w:jc w:val="lowKashida"/>
        <w:outlineLvl w:val="2"/>
        <w:rPr>
          <w:rFonts w:ascii="Calibri" w:eastAsia="Times New Roman" w:hAnsi="Calibri" w:cs="Calibri"/>
          <w:sz w:val="25"/>
          <w:szCs w:val="25"/>
        </w:rPr>
      </w:pPr>
      <w:r w:rsidRPr="00EE5F3E">
        <w:rPr>
          <w:rFonts w:ascii="Calibri" w:eastAsia="Times New Roman" w:hAnsi="Calibri" w:cs="Calibri"/>
          <w:b/>
          <w:bCs/>
          <w:sz w:val="25"/>
          <w:szCs w:val="25"/>
        </w:rPr>
        <w:t>First</w:t>
      </w:r>
      <w:r w:rsidRPr="003B6ED4">
        <w:rPr>
          <w:rFonts w:ascii="Calibri" w:eastAsia="Times New Roman" w:hAnsi="Calibri" w:cs="Calibri"/>
          <w:b/>
          <w:bCs/>
          <w:sz w:val="25"/>
          <w:szCs w:val="25"/>
        </w:rPr>
        <w:t xml:space="preserve">, 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there was unanimous recognition of the urgency to strengthen </w:t>
      </w:r>
      <w:r w:rsidRPr="00AD1151">
        <w:rPr>
          <w:rFonts w:ascii="Calibri" w:eastAsia="Times New Roman" w:hAnsi="Calibri" w:cs="Calibri"/>
          <w:sz w:val="25"/>
          <w:szCs w:val="25"/>
        </w:rPr>
        <w:t>public health capacities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, including surveillance, laboratory </w:t>
      </w:r>
      <w:r w:rsidR="00653644">
        <w:rPr>
          <w:rFonts w:ascii="Calibri" w:eastAsia="Times New Roman" w:hAnsi="Calibri" w:cs="Calibri"/>
          <w:sz w:val="25"/>
          <w:szCs w:val="25"/>
        </w:rPr>
        <w:t>networks</w:t>
      </w:r>
      <w:r w:rsidRPr="003B6ED4">
        <w:rPr>
          <w:rFonts w:ascii="Calibri" w:eastAsia="Times New Roman" w:hAnsi="Calibri" w:cs="Calibri"/>
          <w:sz w:val="25"/>
          <w:szCs w:val="25"/>
        </w:rPr>
        <w:t>, emergency preparedness, and integrated disease control.</w:t>
      </w:r>
      <w:r w:rsidR="00AD1151">
        <w:rPr>
          <w:rFonts w:ascii="Calibri" w:eastAsia="Times New Roman" w:hAnsi="Calibri" w:cs="Calibri"/>
          <w:b/>
          <w:bCs/>
          <w:sz w:val="25"/>
          <w:szCs w:val="25"/>
        </w:rPr>
        <w:t xml:space="preserve"> </w:t>
      </w:r>
      <w:r w:rsidR="00653644" w:rsidRPr="00653644">
        <w:rPr>
          <w:rFonts w:ascii="Calibri" w:eastAsia="Times New Roman" w:hAnsi="Calibri" w:cs="Calibri"/>
          <w:sz w:val="25"/>
          <w:szCs w:val="25"/>
        </w:rPr>
        <w:t>Delegations underscored</w:t>
      </w:r>
      <w:r w:rsidR="00653644">
        <w:t xml:space="preserve"> 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the need to </w:t>
      </w:r>
      <w:r w:rsidR="005F43EB">
        <w:rPr>
          <w:rFonts w:ascii="Calibri" w:eastAsia="Times New Roman" w:hAnsi="Calibri" w:cs="Calibri"/>
          <w:sz w:val="25"/>
          <w:szCs w:val="25"/>
        </w:rPr>
        <w:t xml:space="preserve">comprehensively 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address </w:t>
      </w:r>
      <w:r w:rsidR="00913FF3">
        <w:rPr>
          <w:rFonts w:ascii="Calibri" w:eastAsia="Times New Roman" w:hAnsi="Calibri" w:cs="Calibri"/>
          <w:sz w:val="25"/>
          <w:szCs w:val="25"/>
        </w:rPr>
        <w:t xml:space="preserve">the </w:t>
      </w:r>
      <w:r w:rsidR="00653644">
        <w:t xml:space="preserve">burden of 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communicable and non-communicable diseases, </w:t>
      </w:r>
      <w:proofErr w:type="gramStart"/>
      <w:r w:rsidRPr="003B6ED4">
        <w:rPr>
          <w:rFonts w:ascii="Calibri" w:eastAsia="Times New Roman" w:hAnsi="Calibri" w:cs="Calibri"/>
          <w:sz w:val="25"/>
          <w:szCs w:val="25"/>
        </w:rPr>
        <w:t>taking into account</w:t>
      </w:r>
      <w:proofErr w:type="gramEnd"/>
      <w:r w:rsidRPr="003B6ED4">
        <w:rPr>
          <w:rFonts w:ascii="Calibri" w:eastAsia="Times New Roman" w:hAnsi="Calibri" w:cs="Calibri"/>
          <w:sz w:val="25"/>
          <w:szCs w:val="25"/>
        </w:rPr>
        <w:t xml:space="preserve"> the </w:t>
      </w:r>
      <w:r w:rsidR="00653644">
        <w:t xml:space="preserve">dual </w:t>
      </w:r>
      <w:r w:rsidRPr="003B6ED4">
        <w:rPr>
          <w:rFonts w:ascii="Calibri" w:eastAsia="Times New Roman" w:hAnsi="Calibri" w:cs="Calibri"/>
          <w:sz w:val="25"/>
          <w:szCs w:val="25"/>
        </w:rPr>
        <w:t>burden of NCDs and the continu</w:t>
      </w:r>
      <w:r w:rsidR="00653644">
        <w:rPr>
          <w:rFonts w:ascii="Calibri" w:eastAsia="Times New Roman" w:hAnsi="Calibri" w:cs="Calibri"/>
          <w:sz w:val="25"/>
          <w:szCs w:val="25"/>
        </w:rPr>
        <w:t>ed risk of infectious outbreaks</w:t>
      </w:r>
      <w:r w:rsidR="005F43EB">
        <w:rPr>
          <w:rFonts w:ascii="Calibri" w:eastAsia="Times New Roman" w:hAnsi="Calibri" w:cs="Calibri"/>
          <w:sz w:val="25"/>
          <w:szCs w:val="25"/>
        </w:rPr>
        <w:t>.</w:t>
      </w:r>
      <w:r w:rsidR="00653644">
        <w:rPr>
          <w:rFonts w:ascii="Calibri" w:eastAsia="Times New Roman" w:hAnsi="Calibri" w:cs="Calibri"/>
          <w:sz w:val="25"/>
          <w:szCs w:val="25"/>
        </w:rPr>
        <w:t xml:space="preserve"> </w:t>
      </w:r>
      <w:r w:rsidR="005F43EB">
        <w:rPr>
          <w:rFonts w:ascii="Calibri" w:eastAsia="Times New Roman" w:hAnsi="Calibri" w:cs="Calibri"/>
          <w:sz w:val="25"/>
          <w:szCs w:val="25"/>
        </w:rPr>
        <w:t>They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 </w:t>
      </w:r>
      <w:r w:rsidR="00653644" w:rsidRPr="00653644">
        <w:rPr>
          <w:rFonts w:ascii="Calibri" w:eastAsia="Times New Roman" w:hAnsi="Calibri" w:cs="Calibri"/>
          <w:sz w:val="25"/>
          <w:szCs w:val="25"/>
        </w:rPr>
        <w:t>reaffirmed the importance of incorporating One Health approaches and responding effectively to climate-sensitive health risks.</w:t>
      </w:r>
    </w:p>
    <w:p w14:paraId="23F9926D" w14:textId="5D5AC756" w:rsidR="00AC488B" w:rsidRPr="003B6ED4" w:rsidRDefault="0011371C" w:rsidP="00CD533F">
      <w:pPr>
        <w:spacing w:before="100" w:beforeAutospacing="1" w:after="100" w:afterAutospacing="1" w:line="360" w:lineRule="auto"/>
        <w:jc w:val="lowKashida"/>
        <w:outlineLvl w:val="2"/>
        <w:rPr>
          <w:rFonts w:ascii="Calibri" w:eastAsia="Times New Roman" w:hAnsi="Calibri" w:cs="Calibri"/>
          <w:sz w:val="25"/>
          <w:szCs w:val="25"/>
        </w:rPr>
      </w:pPr>
      <w:r w:rsidRPr="00EE5F3E">
        <w:rPr>
          <w:rFonts w:ascii="Calibri" w:eastAsia="Times New Roman" w:hAnsi="Calibri" w:cs="Calibri"/>
          <w:b/>
          <w:bCs/>
          <w:sz w:val="25"/>
          <w:szCs w:val="25"/>
        </w:rPr>
        <w:t>Second</w:t>
      </w:r>
      <w:r w:rsidRPr="003B6ED4">
        <w:rPr>
          <w:rFonts w:ascii="Calibri" w:eastAsia="Times New Roman" w:hAnsi="Calibri" w:cs="Calibri"/>
          <w:b/>
          <w:bCs/>
          <w:sz w:val="25"/>
          <w:szCs w:val="25"/>
        </w:rPr>
        <w:t xml:space="preserve">, 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the discussions </w:t>
      </w:r>
      <w:r w:rsidR="00AC488B" w:rsidRPr="00AC488B">
        <w:rPr>
          <w:rFonts w:ascii="Calibri" w:eastAsia="Times New Roman" w:hAnsi="Calibri" w:cs="Calibri"/>
          <w:sz w:val="25"/>
          <w:szCs w:val="25"/>
        </w:rPr>
        <w:t xml:space="preserve">emphasized </w:t>
      </w:r>
      <w:r w:rsidRPr="003B6ED4">
        <w:rPr>
          <w:rFonts w:ascii="Calibri" w:eastAsia="Times New Roman" w:hAnsi="Calibri" w:cs="Calibri"/>
          <w:sz w:val="25"/>
          <w:szCs w:val="25"/>
        </w:rPr>
        <w:t>the central</w:t>
      </w:r>
      <w:r w:rsidR="00AC488B">
        <w:rPr>
          <w:rFonts w:ascii="Calibri" w:eastAsia="Times New Roman" w:hAnsi="Calibri" w:cs="Calibri"/>
          <w:sz w:val="25"/>
          <w:szCs w:val="25"/>
        </w:rPr>
        <w:t>ity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 of </w:t>
      </w:r>
      <w:r w:rsidRPr="00AD1151">
        <w:rPr>
          <w:rFonts w:ascii="Calibri" w:eastAsia="Times New Roman" w:hAnsi="Calibri" w:cs="Calibri"/>
          <w:sz w:val="25"/>
          <w:szCs w:val="25"/>
        </w:rPr>
        <w:t>maternal, neonatal, and child health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 as a shared priority across all D-8 Member States.</w:t>
      </w:r>
      <w:r w:rsidR="00AD1151">
        <w:rPr>
          <w:rFonts w:ascii="Calibri" w:eastAsia="Times New Roman" w:hAnsi="Calibri" w:cs="Calibri"/>
          <w:sz w:val="25"/>
          <w:szCs w:val="25"/>
        </w:rPr>
        <w:t xml:space="preserve"> 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Expanding access to quality maternal care, strengthening immunization coverage, addressing nutritional gaps, and prioritizing the </w:t>
      </w:r>
      <w:r w:rsidRPr="00A3097D">
        <w:rPr>
          <w:rFonts w:ascii="Calibri" w:eastAsia="Times New Roman" w:hAnsi="Calibri" w:cs="Calibri"/>
          <w:sz w:val="25"/>
          <w:szCs w:val="25"/>
        </w:rPr>
        <w:t xml:space="preserve">first </w:t>
      </w:r>
      <w:r w:rsidR="00A3097D" w:rsidRPr="00A3097D">
        <w:rPr>
          <w:rFonts w:ascii="Calibri" w:eastAsia="Times New Roman" w:hAnsi="Calibri" w:cs="Calibri"/>
          <w:sz w:val="25"/>
          <w:szCs w:val="25"/>
        </w:rPr>
        <w:t xml:space="preserve">and next </w:t>
      </w:r>
      <w:r w:rsidRPr="00A3097D">
        <w:rPr>
          <w:rFonts w:ascii="Calibri" w:eastAsia="Times New Roman" w:hAnsi="Calibri" w:cs="Calibri"/>
          <w:sz w:val="25"/>
          <w:szCs w:val="25"/>
        </w:rPr>
        <w:t>1,000 days of life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 as a foundation for human capital development. </w:t>
      </w:r>
    </w:p>
    <w:p w14:paraId="1AAEC9CA" w14:textId="274D3F3E" w:rsidR="000F79A0" w:rsidRPr="003B6ED4" w:rsidRDefault="0011371C" w:rsidP="000F79A0">
      <w:pPr>
        <w:spacing w:before="100" w:beforeAutospacing="1" w:after="100" w:afterAutospacing="1" w:line="360" w:lineRule="auto"/>
        <w:jc w:val="lowKashida"/>
        <w:outlineLvl w:val="2"/>
        <w:rPr>
          <w:rFonts w:ascii="Calibri" w:eastAsia="Times New Roman" w:hAnsi="Calibri" w:cs="Calibri"/>
          <w:sz w:val="25"/>
          <w:szCs w:val="25"/>
        </w:rPr>
      </w:pPr>
      <w:r w:rsidRPr="00EE5F3E">
        <w:rPr>
          <w:rFonts w:ascii="Calibri" w:eastAsia="Times New Roman" w:hAnsi="Calibri" w:cs="Calibri"/>
          <w:b/>
          <w:bCs/>
          <w:sz w:val="25"/>
          <w:szCs w:val="25"/>
        </w:rPr>
        <w:t>Third</w:t>
      </w:r>
      <w:r w:rsidRPr="003B6ED4">
        <w:rPr>
          <w:rFonts w:ascii="Calibri" w:eastAsia="Times New Roman" w:hAnsi="Calibri" w:cs="Calibri"/>
          <w:b/>
          <w:bCs/>
          <w:sz w:val="25"/>
          <w:szCs w:val="25"/>
        </w:rPr>
        <w:t xml:space="preserve">, </w:t>
      </w:r>
      <w:r w:rsidR="000F79A0" w:rsidRPr="000F79A0">
        <w:rPr>
          <w:rFonts w:ascii="Calibri" w:eastAsia="Times New Roman" w:hAnsi="Calibri" w:cs="Calibri"/>
          <w:sz w:val="25"/>
          <w:szCs w:val="25"/>
        </w:rPr>
        <w:t>a strong call emerged for enhanced access to pharmaceuticals and vaccines through deeper cooperation in local manufacturing, technology transfer, supply-chain resilience, and regulatory harmonization. Delegations highlighted the need to reduce dependency on external markets and cultivate shared, regionally anchored production capacities.</w:t>
      </w:r>
      <w:r w:rsidR="000F79A0">
        <w:rPr>
          <w:rFonts w:ascii="Calibri" w:eastAsia="Times New Roman" w:hAnsi="Calibri" w:cs="Calibri"/>
          <w:sz w:val="25"/>
          <w:szCs w:val="25"/>
        </w:rPr>
        <w:t xml:space="preserve"> </w:t>
      </w:r>
    </w:p>
    <w:p w14:paraId="1D3A6865" w14:textId="405BBD74" w:rsidR="000F79A0" w:rsidRPr="003B6ED4" w:rsidRDefault="0011371C" w:rsidP="000F79A0">
      <w:pPr>
        <w:spacing w:before="100" w:beforeAutospacing="1" w:after="100" w:afterAutospacing="1" w:line="360" w:lineRule="auto"/>
        <w:jc w:val="lowKashida"/>
        <w:outlineLvl w:val="2"/>
        <w:rPr>
          <w:rFonts w:ascii="Calibri" w:eastAsia="Times New Roman" w:hAnsi="Calibri" w:cs="Calibri"/>
          <w:sz w:val="25"/>
          <w:szCs w:val="25"/>
        </w:rPr>
      </w:pPr>
      <w:r w:rsidRPr="00EE5F3E">
        <w:rPr>
          <w:rFonts w:ascii="Calibri" w:eastAsia="Times New Roman" w:hAnsi="Calibri" w:cs="Calibri"/>
          <w:b/>
          <w:bCs/>
          <w:sz w:val="25"/>
          <w:szCs w:val="25"/>
        </w:rPr>
        <w:t>Fourth</w:t>
      </w:r>
      <w:r w:rsidRPr="003B6ED4">
        <w:rPr>
          <w:rFonts w:ascii="Calibri" w:eastAsia="Times New Roman" w:hAnsi="Calibri" w:cs="Calibri"/>
          <w:b/>
          <w:bCs/>
          <w:sz w:val="25"/>
          <w:szCs w:val="25"/>
        </w:rPr>
        <w:t xml:space="preserve">, 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there was </w:t>
      </w:r>
      <w:r w:rsidR="00913FF3">
        <w:rPr>
          <w:rFonts w:ascii="Calibri" w:eastAsia="Times New Roman" w:hAnsi="Calibri" w:cs="Calibri"/>
          <w:sz w:val="25"/>
          <w:szCs w:val="25"/>
        </w:rPr>
        <w:t>broad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 agreement on the transformative role of </w:t>
      </w:r>
      <w:r w:rsidRPr="009F2064">
        <w:rPr>
          <w:rFonts w:ascii="Calibri" w:eastAsia="Times New Roman" w:hAnsi="Calibri" w:cs="Calibri"/>
          <w:sz w:val="25"/>
          <w:szCs w:val="25"/>
        </w:rPr>
        <w:t>digital health and interoperable data systems</w:t>
      </w:r>
      <w:r w:rsidRPr="003B6ED4">
        <w:rPr>
          <w:rFonts w:ascii="Calibri" w:eastAsia="Times New Roman" w:hAnsi="Calibri" w:cs="Calibri"/>
          <w:sz w:val="25"/>
          <w:szCs w:val="25"/>
        </w:rPr>
        <w:t>.</w:t>
      </w:r>
      <w:r w:rsidR="00843C25">
        <w:rPr>
          <w:rFonts w:ascii="Calibri" w:eastAsia="Times New Roman" w:hAnsi="Calibri" w:cs="Calibri"/>
          <w:b/>
          <w:bCs/>
          <w:sz w:val="25"/>
          <w:szCs w:val="25"/>
        </w:rPr>
        <w:t xml:space="preserve"> </w:t>
      </w:r>
      <w:r w:rsidRPr="003B6ED4">
        <w:rPr>
          <w:rFonts w:ascii="Calibri" w:eastAsia="Times New Roman" w:hAnsi="Calibri" w:cs="Calibri"/>
          <w:sz w:val="25"/>
          <w:szCs w:val="25"/>
        </w:rPr>
        <w:t>Member States stressed the importance of secure electronic health records, digital governance standards, and telemedicine innovations to strengthen access, efficiency, and equity</w:t>
      </w:r>
      <w:r w:rsidR="00913FF3">
        <w:rPr>
          <w:rFonts w:ascii="Calibri" w:eastAsia="Times New Roman" w:hAnsi="Calibri" w:cs="Calibri"/>
          <w:sz w:val="25"/>
          <w:szCs w:val="25"/>
        </w:rPr>
        <w:t>,</w:t>
      </w:r>
      <w:r w:rsidR="000F79A0">
        <w:rPr>
          <w:rFonts w:ascii="Calibri" w:eastAsia="Times New Roman" w:hAnsi="Calibri" w:cs="Calibri"/>
          <w:sz w:val="25"/>
          <w:szCs w:val="25"/>
        </w:rPr>
        <w:t xml:space="preserve"> </w:t>
      </w:r>
      <w:r w:rsidRPr="003B6ED4">
        <w:rPr>
          <w:rFonts w:ascii="Calibri" w:eastAsia="Times New Roman" w:hAnsi="Calibri" w:cs="Calibri"/>
          <w:sz w:val="25"/>
          <w:szCs w:val="25"/>
        </w:rPr>
        <w:t>particularly for underserved and remote areas.</w:t>
      </w:r>
    </w:p>
    <w:p w14:paraId="0C03A68E" w14:textId="4A8816E8" w:rsidR="00335DED" w:rsidRDefault="009F2064" w:rsidP="00335DED">
      <w:pPr>
        <w:spacing w:after="0" w:line="360" w:lineRule="auto"/>
        <w:jc w:val="lowKashida"/>
        <w:rPr>
          <w:rStyle w:val="Strong"/>
          <w:rFonts w:ascii="Book Antiqua" w:eastAsiaTheme="majorEastAsia" w:hAnsi="Book Antiqua" w:cstheme="minorHAnsi"/>
          <w:color w:val="009999"/>
          <w:kern w:val="0"/>
          <w14:ligatures w14:val="none"/>
        </w:rPr>
      </w:pPr>
      <w:r w:rsidRPr="009F2064">
        <w:rPr>
          <w:rStyle w:val="Strong"/>
          <w:rFonts w:ascii="Book Antiqua" w:eastAsiaTheme="majorEastAsia" w:hAnsi="Book Antiqua" w:cstheme="minorHAnsi"/>
          <w:color w:val="009999"/>
          <w:kern w:val="0"/>
          <w14:ligatures w14:val="none"/>
        </w:rPr>
        <w:t>Honorable Attendees</w:t>
      </w:r>
      <w:r w:rsidR="0011371C" w:rsidRPr="009F2064">
        <w:rPr>
          <w:rStyle w:val="Strong"/>
          <w:rFonts w:ascii="Book Antiqua" w:eastAsiaTheme="majorEastAsia" w:hAnsi="Book Antiqua" w:cstheme="minorHAnsi"/>
          <w:color w:val="009999"/>
          <w:kern w:val="0"/>
          <w14:ligatures w14:val="none"/>
        </w:rPr>
        <w:t>,</w:t>
      </w:r>
    </w:p>
    <w:p w14:paraId="60C45860" w14:textId="77777777" w:rsidR="00335DED" w:rsidRPr="00335DED" w:rsidRDefault="00335DED" w:rsidP="00335DED">
      <w:pPr>
        <w:spacing w:after="0" w:line="360" w:lineRule="auto"/>
        <w:jc w:val="lowKashida"/>
        <w:rPr>
          <w:rFonts w:ascii="Calibri" w:eastAsia="Times New Roman" w:hAnsi="Calibri" w:cs="Calibri"/>
          <w:sz w:val="12"/>
          <w:szCs w:val="12"/>
        </w:rPr>
      </w:pPr>
    </w:p>
    <w:p w14:paraId="40634306" w14:textId="34954DCC" w:rsidR="00ED0F49" w:rsidRDefault="0011371C" w:rsidP="00ED0F49">
      <w:pPr>
        <w:spacing w:after="0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  <w:r w:rsidRPr="003B6ED4">
        <w:rPr>
          <w:rFonts w:ascii="Calibri" w:eastAsia="Times New Roman" w:hAnsi="Calibri" w:cs="Calibri"/>
          <w:sz w:val="25"/>
          <w:szCs w:val="25"/>
        </w:rPr>
        <w:t xml:space="preserve">The </w:t>
      </w:r>
      <w:r w:rsidR="00990D0B">
        <w:rPr>
          <w:rFonts w:ascii="Calibri" w:eastAsia="Times New Roman" w:hAnsi="Calibri" w:cs="Calibri"/>
          <w:b/>
          <w:bCs/>
          <w:sz w:val="25"/>
          <w:szCs w:val="25"/>
        </w:rPr>
        <w:t>Joint D-8</w:t>
      </w:r>
      <w:r w:rsidRPr="00EE5F3E">
        <w:rPr>
          <w:rFonts w:ascii="Calibri" w:eastAsia="Times New Roman" w:hAnsi="Calibri" w:cs="Calibri"/>
          <w:b/>
          <w:bCs/>
          <w:sz w:val="25"/>
          <w:szCs w:val="25"/>
        </w:rPr>
        <w:t xml:space="preserve"> Ministerial Declaration on Health Cooperation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 before us today is the culmination of these rich discussions and reflects the consensus </w:t>
      </w:r>
      <w:r w:rsidR="00ED0F49" w:rsidRPr="00ED0F49">
        <w:rPr>
          <w:rFonts w:ascii="Calibri" w:eastAsia="Times New Roman" w:hAnsi="Calibri" w:cs="Calibri"/>
          <w:sz w:val="25"/>
          <w:szCs w:val="25"/>
        </w:rPr>
        <w:t xml:space="preserve">built </w:t>
      </w:r>
      <w:r w:rsidRPr="003B6ED4">
        <w:rPr>
          <w:rFonts w:ascii="Calibri" w:eastAsia="Times New Roman" w:hAnsi="Calibri" w:cs="Calibri"/>
          <w:sz w:val="25"/>
          <w:szCs w:val="25"/>
        </w:rPr>
        <w:t xml:space="preserve">among our experts. It lays out a clear, </w:t>
      </w:r>
      <w:r w:rsidRPr="003B6ED4">
        <w:rPr>
          <w:rFonts w:ascii="Calibri" w:eastAsia="Times New Roman" w:hAnsi="Calibri" w:cs="Calibri"/>
          <w:sz w:val="25"/>
          <w:szCs w:val="25"/>
        </w:rPr>
        <w:lastRenderedPageBreak/>
        <w:t>actionable, and strategic vision for cooperation, firmly anchored in the principles of innovation, equity, resilience, and solidarity.</w:t>
      </w:r>
      <w:r w:rsidR="00335DED">
        <w:rPr>
          <w:rFonts w:ascii="Calibri" w:eastAsia="Times New Roman" w:hAnsi="Calibri" w:cs="Calibri"/>
          <w:sz w:val="25"/>
          <w:szCs w:val="25"/>
        </w:rPr>
        <w:t xml:space="preserve"> </w:t>
      </w:r>
    </w:p>
    <w:p w14:paraId="26433D21" w14:textId="180CCEBD" w:rsidR="00990D0B" w:rsidRPr="00990D0B" w:rsidRDefault="00990D0B" w:rsidP="00AD53FD">
      <w:pPr>
        <w:spacing w:before="100" w:beforeAutospacing="1" w:after="100" w:afterAutospacing="1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  <w:r w:rsidRPr="00990D0B">
        <w:rPr>
          <w:rFonts w:ascii="Calibri" w:eastAsia="Times New Roman" w:hAnsi="Calibri" w:cs="Calibri"/>
          <w:sz w:val="25"/>
          <w:szCs w:val="25"/>
        </w:rPr>
        <w:t xml:space="preserve">To ensure that today’s commitments become tomorrow’s action, Egypt is proud to propose through this Declaration, the establishment of the </w:t>
      </w:r>
      <w:r w:rsidRPr="00990D0B">
        <w:rPr>
          <w:rFonts w:ascii="Calibri" w:eastAsia="Times New Roman" w:hAnsi="Calibri" w:cs="Calibri"/>
          <w:b/>
          <w:bCs/>
          <w:sz w:val="25"/>
          <w:szCs w:val="25"/>
        </w:rPr>
        <w:t>D-8 Health Working Group</w:t>
      </w:r>
      <w:r w:rsidRPr="00990D0B">
        <w:rPr>
          <w:rFonts w:ascii="Calibri" w:eastAsia="Times New Roman" w:hAnsi="Calibri" w:cs="Calibri"/>
          <w:sz w:val="25"/>
          <w:szCs w:val="25"/>
        </w:rPr>
        <w:t xml:space="preserve"> as a permanent technical mechanism. This platform will coordinate joint initiatives, facilitate knowledge exchange and innovation, strengthen regional surveillance and early</w:t>
      </w:r>
      <w:r w:rsidR="00913FF3">
        <w:rPr>
          <w:rFonts w:ascii="Calibri" w:eastAsia="Times New Roman" w:hAnsi="Calibri" w:cs="Calibri"/>
          <w:sz w:val="25"/>
          <w:szCs w:val="25"/>
        </w:rPr>
        <w:t xml:space="preserve"> </w:t>
      </w:r>
      <w:r w:rsidRPr="00990D0B">
        <w:rPr>
          <w:rFonts w:ascii="Calibri" w:eastAsia="Times New Roman" w:hAnsi="Calibri" w:cs="Calibri"/>
          <w:sz w:val="25"/>
          <w:szCs w:val="25"/>
        </w:rPr>
        <w:t xml:space="preserve">warning collaboration, </w:t>
      </w:r>
      <w:r w:rsidR="00AD53FD">
        <w:rPr>
          <w:rFonts w:ascii="Calibri" w:eastAsia="Times New Roman" w:hAnsi="Calibri" w:cs="Calibri"/>
          <w:sz w:val="25"/>
          <w:szCs w:val="25"/>
        </w:rPr>
        <w:t xml:space="preserve">support </w:t>
      </w:r>
      <w:r w:rsidRPr="00990D0B">
        <w:rPr>
          <w:rFonts w:ascii="Calibri" w:eastAsia="Times New Roman" w:hAnsi="Calibri" w:cs="Calibri"/>
          <w:sz w:val="25"/>
          <w:szCs w:val="25"/>
        </w:rPr>
        <w:t>implementation</w:t>
      </w:r>
      <w:r w:rsidR="00AD53FD" w:rsidRPr="00AD53FD">
        <w:rPr>
          <w:rFonts w:ascii="Calibri" w:eastAsia="Times New Roman" w:hAnsi="Calibri" w:cs="Calibri"/>
          <w:sz w:val="25"/>
          <w:szCs w:val="25"/>
        </w:rPr>
        <w:t xml:space="preserve"> </w:t>
      </w:r>
      <w:r w:rsidR="00AD53FD" w:rsidRPr="00990D0B">
        <w:rPr>
          <w:rFonts w:ascii="Calibri" w:eastAsia="Times New Roman" w:hAnsi="Calibri" w:cs="Calibri"/>
          <w:sz w:val="25"/>
          <w:szCs w:val="25"/>
        </w:rPr>
        <w:t>monitor</w:t>
      </w:r>
      <w:r w:rsidR="00AD53FD">
        <w:rPr>
          <w:rFonts w:ascii="Calibri" w:eastAsia="Times New Roman" w:hAnsi="Calibri" w:cs="Calibri"/>
          <w:sz w:val="25"/>
          <w:szCs w:val="25"/>
        </w:rPr>
        <w:t>ing, and ensure</w:t>
      </w:r>
      <w:r w:rsidRPr="00990D0B">
        <w:rPr>
          <w:rFonts w:ascii="Calibri" w:eastAsia="Times New Roman" w:hAnsi="Calibri" w:cs="Calibri"/>
          <w:sz w:val="25"/>
          <w:szCs w:val="25"/>
        </w:rPr>
        <w:t xml:space="preserve"> </w:t>
      </w:r>
      <w:r w:rsidR="00913FF3">
        <w:rPr>
          <w:rFonts w:ascii="Calibri" w:eastAsia="Times New Roman" w:hAnsi="Calibri" w:cs="Calibri"/>
          <w:sz w:val="25"/>
          <w:szCs w:val="25"/>
        </w:rPr>
        <w:t xml:space="preserve">the </w:t>
      </w:r>
      <w:r w:rsidR="00AD53FD" w:rsidRPr="00AD53FD">
        <w:rPr>
          <w:rFonts w:ascii="Calibri" w:eastAsia="Times New Roman" w:hAnsi="Calibri" w:cs="Calibri"/>
          <w:sz w:val="25"/>
          <w:szCs w:val="25"/>
        </w:rPr>
        <w:t>continuity</w:t>
      </w:r>
      <w:r w:rsidR="00AD53FD" w:rsidRPr="00990D0B">
        <w:rPr>
          <w:rFonts w:ascii="Calibri" w:eastAsia="Times New Roman" w:hAnsi="Calibri" w:cs="Calibri"/>
          <w:sz w:val="25"/>
          <w:szCs w:val="25"/>
        </w:rPr>
        <w:t xml:space="preserve"> </w:t>
      </w:r>
      <w:r w:rsidR="00AD53FD">
        <w:rPr>
          <w:rFonts w:ascii="Calibri" w:eastAsia="Times New Roman" w:hAnsi="Calibri" w:cs="Calibri"/>
          <w:sz w:val="25"/>
          <w:szCs w:val="25"/>
        </w:rPr>
        <w:t xml:space="preserve">of </w:t>
      </w:r>
      <w:r w:rsidRPr="00990D0B">
        <w:rPr>
          <w:rFonts w:ascii="Calibri" w:eastAsia="Times New Roman" w:hAnsi="Calibri" w:cs="Calibri"/>
          <w:sz w:val="25"/>
          <w:szCs w:val="25"/>
        </w:rPr>
        <w:t>momentum across all thematic pillars. It will be the engine that drives cooperation beyond the walls of this meeting.</w:t>
      </w:r>
    </w:p>
    <w:p w14:paraId="41C056FB" w14:textId="77777777" w:rsidR="007519C5" w:rsidRDefault="007519C5" w:rsidP="00335DED">
      <w:pPr>
        <w:spacing w:after="0" w:line="360" w:lineRule="auto"/>
        <w:jc w:val="lowKashida"/>
        <w:rPr>
          <w:rStyle w:val="Strong"/>
          <w:rFonts w:ascii="Book Antiqua" w:eastAsiaTheme="majorEastAsia" w:hAnsi="Book Antiqua" w:cstheme="minorHAnsi"/>
          <w:color w:val="009999"/>
          <w:kern w:val="0"/>
          <w14:ligatures w14:val="none"/>
        </w:rPr>
      </w:pPr>
    </w:p>
    <w:p w14:paraId="44C1B8BE" w14:textId="4B7ABBA3" w:rsidR="00990D0B" w:rsidRPr="00335DED" w:rsidRDefault="0011371C" w:rsidP="00335DED">
      <w:pPr>
        <w:spacing w:after="0" w:line="360" w:lineRule="auto"/>
        <w:jc w:val="lowKashida"/>
        <w:rPr>
          <w:rStyle w:val="Strong"/>
          <w:rFonts w:ascii="Book Antiqua" w:eastAsiaTheme="majorEastAsia" w:hAnsi="Book Antiqua" w:cstheme="minorHAnsi"/>
          <w:color w:val="009999"/>
          <w:kern w:val="0"/>
          <w14:ligatures w14:val="none"/>
        </w:rPr>
      </w:pPr>
      <w:r w:rsidRPr="00335DED">
        <w:rPr>
          <w:rStyle w:val="Strong"/>
          <w:rFonts w:ascii="Book Antiqua" w:eastAsiaTheme="majorEastAsia" w:hAnsi="Book Antiqua" w:cstheme="minorHAnsi"/>
          <w:color w:val="009999"/>
          <w:kern w:val="0"/>
          <w14:ligatures w14:val="none"/>
        </w:rPr>
        <w:t>Ladies and Gentlemen,</w:t>
      </w:r>
    </w:p>
    <w:p w14:paraId="4DC1478B" w14:textId="12AAB00E" w:rsidR="00990D0B" w:rsidRPr="00990D0B" w:rsidRDefault="00990D0B" w:rsidP="00990D0B">
      <w:pPr>
        <w:spacing w:before="100" w:beforeAutospacing="1" w:after="100" w:afterAutospacing="1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  <w:r w:rsidRPr="00990D0B">
        <w:rPr>
          <w:rFonts w:ascii="Calibri" w:eastAsia="Times New Roman" w:hAnsi="Calibri" w:cs="Calibri"/>
          <w:sz w:val="25"/>
          <w:szCs w:val="25"/>
        </w:rPr>
        <w:t xml:space="preserve">As we </w:t>
      </w:r>
      <w:r w:rsidR="00913FF3">
        <w:rPr>
          <w:rFonts w:ascii="Calibri" w:eastAsia="Times New Roman" w:hAnsi="Calibri" w:cs="Calibri"/>
          <w:sz w:val="25"/>
          <w:szCs w:val="25"/>
        </w:rPr>
        <w:t>begin</w:t>
      </w:r>
      <w:r w:rsidRPr="00990D0B">
        <w:rPr>
          <w:rFonts w:ascii="Calibri" w:eastAsia="Times New Roman" w:hAnsi="Calibri" w:cs="Calibri"/>
          <w:sz w:val="25"/>
          <w:szCs w:val="25"/>
        </w:rPr>
        <w:t xml:space="preserve"> this landmark session, let us reaffirm that health is not merely a sector</w:t>
      </w:r>
      <w:r w:rsidR="00913FF3">
        <w:rPr>
          <w:rFonts w:ascii="Calibri" w:eastAsia="Times New Roman" w:hAnsi="Calibri" w:cs="Calibri"/>
          <w:sz w:val="25"/>
          <w:szCs w:val="25"/>
        </w:rPr>
        <w:t>;</w:t>
      </w:r>
      <w:r w:rsidRPr="00990D0B">
        <w:rPr>
          <w:rFonts w:ascii="Calibri" w:eastAsia="Times New Roman" w:hAnsi="Calibri" w:cs="Calibri"/>
          <w:sz w:val="25"/>
          <w:szCs w:val="25"/>
        </w:rPr>
        <w:t xml:space="preserve"> it is the foundation of economic stability, social protection, and human dignity. Our decisions today have the power to shape a healthier and more equitable future for generations to come.</w:t>
      </w:r>
    </w:p>
    <w:p w14:paraId="520FFC72" w14:textId="77777777" w:rsidR="00AD53FD" w:rsidRPr="00AD53FD" w:rsidRDefault="00AD53FD" w:rsidP="00AD53FD">
      <w:pPr>
        <w:spacing w:before="100" w:beforeAutospacing="1" w:after="100" w:afterAutospacing="1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  <w:r w:rsidRPr="00AD53FD">
        <w:rPr>
          <w:rFonts w:ascii="Calibri" w:eastAsia="Times New Roman" w:hAnsi="Calibri" w:cs="Calibri"/>
          <w:sz w:val="25"/>
          <w:szCs w:val="25"/>
        </w:rPr>
        <w:t>Guided by solidarity, innovation, and shared responsibility, I am confident that our deliberations will culminate in the adoption of a powerful and impactful D-8 De</w:t>
      </w:r>
      <w:r>
        <w:rPr>
          <w:rFonts w:ascii="Calibri" w:eastAsia="Times New Roman" w:hAnsi="Calibri" w:cs="Calibri"/>
          <w:sz w:val="25"/>
          <w:szCs w:val="25"/>
        </w:rPr>
        <w:t xml:space="preserve">claration on Health Cooperation, </w:t>
      </w:r>
      <w:r w:rsidRPr="00AD53FD">
        <w:rPr>
          <w:rFonts w:ascii="Calibri" w:eastAsia="Times New Roman" w:hAnsi="Calibri" w:cs="Calibri"/>
          <w:sz w:val="25"/>
          <w:szCs w:val="25"/>
        </w:rPr>
        <w:t>one that reflects our unity of purpose and positions the D-8 as a constructive and forward-looking actor in global health.</w:t>
      </w:r>
    </w:p>
    <w:p w14:paraId="4A5472DC" w14:textId="77777777" w:rsidR="00AD53FD" w:rsidRDefault="00AD53FD" w:rsidP="00AD53FD">
      <w:pPr>
        <w:spacing w:before="100" w:beforeAutospacing="1" w:after="0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  <w:r w:rsidRPr="00AD53FD">
        <w:rPr>
          <w:rFonts w:ascii="Calibri" w:eastAsia="Times New Roman" w:hAnsi="Calibri" w:cs="Calibri"/>
          <w:sz w:val="25"/>
          <w:szCs w:val="25"/>
        </w:rPr>
        <w:t>I thank you all for your presence and your unwavering commitment.</w:t>
      </w:r>
    </w:p>
    <w:p w14:paraId="24C74CC6" w14:textId="77777777" w:rsidR="00AD53FD" w:rsidRPr="00AD53FD" w:rsidRDefault="00AD53FD" w:rsidP="00AD53FD">
      <w:pPr>
        <w:spacing w:before="100" w:beforeAutospacing="1" w:after="100" w:afterAutospacing="1" w:line="360" w:lineRule="auto"/>
        <w:jc w:val="lowKashida"/>
        <w:rPr>
          <w:rFonts w:ascii="Calibri" w:eastAsia="Times New Roman" w:hAnsi="Calibri" w:cs="Calibri"/>
          <w:sz w:val="25"/>
          <w:szCs w:val="25"/>
        </w:rPr>
      </w:pPr>
      <w:r w:rsidRPr="00AD53FD">
        <w:rPr>
          <w:rFonts w:ascii="Calibri" w:eastAsia="Times New Roman" w:hAnsi="Calibri" w:cs="Calibri"/>
          <w:sz w:val="25"/>
          <w:szCs w:val="25"/>
        </w:rPr>
        <w:t>I wish us a productive and successful meeting.</w:t>
      </w:r>
    </w:p>
    <w:p w14:paraId="55687DB0" w14:textId="5B56D414" w:rsidR="00AD53FD" w:rsidRDefault="00396B0B" w:rsidP="00AD53FD">
      <w:pPr>
        <w:spacing w:after="0" w:line="360" w:lineRule="auto"/>
        <w:jc w:val="lowKashida"/>
        <w:rPr>
          <w:rStyle w:val="Strong"/>
          <w:rFonts w:ascii="Book Antiqua" w:eastAsiaTheme="majorEastAsia" w:hAnsi="Book Antiqua" w:cstheme="minorHAnsi"/>
          <w:color w:val="009999"/>
          <w:kern w:val="0"/>
          <w14:ligatures w14:val="none"/>
        </w:rPr>
      </w:pPr>
      <w:r w:rsidRPr="00335DED">
        <w:rPr>
          <w:rStyle w:val="Strong"/>
          <w:rFonts w:ascii="Book Antiqua" w:eastAsiaTheme="majorEastAsia" w:hAnsi="Book Antiqua" w:cstheme="minorHAnsi"/>
          <w:color w:val="009999"/>
          <w:kern w:val="0"/>
          <w14:ligatures w14:val="none"/>
        </w:rPr>
        <w:t>I thank you!!</w:t>
      </w:r>
    </w:p>
    <w:p w14:paraId="437543F8" w14:textId="77777777" w:rsidR="00AD53FD" w:rsidRPr="00335DED" w:rsidRDefault="00AD53FD" w:rsidP="00335DED">
      <w:pPr>
        <w:spacing w:after="0" w:line="360" w:lineRule="auto"/>
        <w:jc w:val="lowKashida"/>
        <w:rPr>
          <w:rStyle w:val="Strong"/>
          <w:rFonts w:ascii="Book Antiqua" w:eastAsiaTheme="majorEastAsia" w:hAnsi="Book Antiqua" w:cstheme="minorHAnsi"/>
          <w:color w:val="009999"/>
          <w:kern w:val="0"/>
          <w14:ligatures w14:val="none"/>
        </w:rPr>
      </w:pPr>
    </w:p>
    <w:sectPr w:rsidR="00AD53FD" w:rsidRPr="00335DED" w:rsidSect="007519C5">
      <w:headerReference w:type="default" r:id="rId10"/>
      <w:footerReference w:type="default" r:id="rId11"/>
      <w:pgSz w:w="12240" w:h="15840"/>
      <w:pgMar w:top="1970" w:right="1080" w:bottom="720" w:left="1170" w:header="720" w:footer="2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9005" w14:textId="77777777" w:rsidR="005A31DB" w:rsidRDefault="005A31DB" w:rsidP="005D248F">
      <w:pPr>
        <w:spacing w:after="0" w:line="240" w:lineRule="auto"/>
      </w:pPr>
      <w:r>
        <w:separator/>
      </w:r>
    </w:p>
  </w:endnote>
  <w:endnote w:type="continuationSeparator" w:id="0">
    <w:p w14:paraId="7978F678" w14:textId="77777777" w:rsidR="005A31DB" w:rsidRDefault="005A31DB" w:rsidP="005D2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tka Small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4786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2EC249" w14:textId="68F6D951" w:rsidR="007519C5" w:rsidRDefault="007519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0E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528208D" w14:textId="77777777" w:rsidR="007519C5" w:rsidRDefault="00751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6000A" w14:textId="77777777" w:rsidR="005A31DB" w:rsidRDefault="005A31DB" w:rsidP="005D248F">
      <w:pPr>
        <w:spacing w:after="0" w:line="240" w:lineRule="auto"/>
      </w:pPr>
      <w:r>
        <w:separator/>
      </w:r>
    </w:p>
  </w:footnote>
  <w:footnote w:type="continuationSeparator" w:id="0">
    <w:p w14:paraId="0405977D" w14:textId="77777777" w:rsidR="005A31DB" w:rsidRDefault="005A31DB" w:rsidP="005D2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3CBF" w14:textId="0ED46212" w:rsidR="005D248F" w:rsidRDefault="00B82A72" w:rsidP="0074071D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4C30B42" wp14:editId="5D9B35CA">
          <wp:simplePos x="0" y="0"/>
          <wp:positionH relativeFrom="page">
            <wp:posOffset>609600</wp:posOffset>
          </wp:positionH>
          <wp:positionV relativeFrom="paragraph">
            <wp:posOffset>-298450</wp:posOffset>
          </wp:positionV>
          <wp:extent cx="952432" cy="1060450"/>
          <wp:effectExtent l="0" t="0" r="635" b="635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432" cy="1060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0311">
      <w:rPr>
        <w:noProof/>
      </w:rPr>
      <w:drawing>
        <wp:anchor distT="0" distB="0" distL="114300" distR="114300" simplePos="0" relativeHeight="251662336" behindDoc="0" locked="0" layoutInCell="1" allowOverlap="1" wp14:anchorId="13A4BCE1" wp14:editId="2D1894C5">
          <wp:simplePos x="0" y="0"/>
          <wp:positionH relativeFrom="page">
            <wp:posOffset>5664200</wp:posOffset>
          </wp:positionH>
          <wp:positionV relativeFrom="paragraph">
            <wp:posOffset>-298450</wp:posOffset>
          </wp:positionV>
          <wp:extent cx="1595287" cy="1128395"/>
          <wp:effectExtent l="0" t="0" r="0" b="0"/>
          <wp:wrapNone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763535" name="Picture 31776353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5287" cy="1128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0311">
      <w:rPr>
        <w:noProof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7505"/>
    <w:multiLevelType w:val="hybridMultilevel"/>
    <w:tmpl w:val="B68A5F78"/>
    <w:lvl w:ilvl="0" w:tplc="400EB8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21ADF"/>
    <w:multiLevelType w:val="multilevel"/>
    <w:tmpl w:val="40F6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D477D7"/>
    <w:multiLevelType w:val="multilevel"/>
    <w:tmpl w:val="9990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6504EC"/>
    <w:multiLevelType w:val="multilevel"/>
    <w:tmpl w:val="0E5A1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8A3B58"/>
    <w:multiLevelType w:val="multilevel"/>
    <w:tmpl w:val="DB6C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7670749">
    <w:abstractNumId w:val="3"/>
  </w:num>
  <w:num w:numId="2" w16cid:durableId="42145535">
    <w:abstractNumId w:val="0"/>
  </w:num>
  <w:num w:numId="3" w16cid:durableId="2062514332">
    <w:abstractNumId w:val="1"/>
  </w:num>
  <w:num w:numId="4" w16cid:durableId="229534580">
    <w:abstractNumId w:val="2"/>
  </w:num>
  <w:num w:numId="5" w16cid:durableId="21445400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07B"/>
    <w:rsid w:val="000069A1"/>
    <w:rsid w:val="00020777"/>
    <w:rsid w:val="00023307"/>
    <w:rsid w:val="00042745"/>
    <w:rsid w:val="00080CC0"/>
    <w:rsid w:val="0009529D"/>
    <w:rsid w:val="000B50CB"/>
    <w:rsid w:val="000F79A0"/>
    <w:rsid w:val="0011371C"/>
    <w:rsid w:val="00171D4E"/>
    <w:rsid w:val="0017414F"/>
    <w:rsid w:val="001D4222"/>
    <w:rsid w:val="00212C2D"/>
    <w:rsid w:val="00223FAE"/>
    <w:rsid w:val="0029235D"/>
    <w:rsid w:val="003020EC"/>
    <w:rsid w:val="003169D0"/>
    <w:rsid w:val="00320ADB"/>
    <w:rsid w:val="00335DED"/>
    <w:rsid w:val="00363ABB"/>
    <w:rsid w:val="00396B0B"/>
    <w:rsid w:val="003C4C27"/>
    <w:rsid w:val="003D4E6E"/>
    <w:rsid w:val="003F1BEB"/>
    <w:rsid w:val="004042EF"/>
    <w:rsid w:val="0047125B"/>
    <w:rsid w:val="00491CDE"/>
    <w:rsid w:val="004A5C0A"/>
    <w:rsid w:val="004E507B"/>
    <w:rsid w:val="00565118"/>
    <w:rsid w:val="005A31DB"/>
    <w:rsid w:val="005C79DC"/>
    <w:rsid w:val="005D248F"/>
    <w:rsid w:val="005F43EB"/>
    <w:rsid w:val="005F6939"/>
    <w:rsid w:val="0060610E"/>
    <w:rsid w:val="00623840"/>
    <w:rsid w:val="00626B41"/>
    <w:rsid w:val="00653644"/>
    <w:rsid w:val="006576F9"/>
    <w:rsid w:val="00682581"/>
    <w:rsid w:val="006A2D96"/>
    <w:rsid w:val="006B2945"/>
    <w:rsid w:val="00712601"/>
    <w:rsid w:val="0074071D"/>
    <w:rsid w:val="007519C5"/>
    <w:rsid w:val="00753769"/>
    <w:rsid w:val="00780E14"/>
    <w:rsid w:val="007A6327"/>
    <w:rsid w:val="007B25FD"/>
    <w:rsid w:val="00843C25"/>
    <w:rsid w:val="00851DEE"/>
    <w:rsid w:val="00880DAC"/>
    <w:rsid w:val="008B20F0"/>
    <w:rsid w:val="008C0474"/>
    <w:rsid w:val="009128EC"/>
    <w:rsid w:val="00913FF3"/>
    <w:rsid w:val="00923E54"/>
    <w:rsid w:val="00925755"/>
    <w:rsid w:val="009309DB"/>
    <w:rsid w:val="00975A8E"/>
    <w:rsid w:val="00990D0B"/>
    <w:rsid w:val="00995314"/>
    <w:rsid w:val="009C35F9"/>
    <w:rsid w:val="009C52E2"/>
    <w:rsid w:val="009E56BC"/>
    <w:rsid w:val="009F2064"/>
    <w:rsid w:val="00A1747A"/>
    <w:rsid w:val="00A3097D"/>
    <w:rsid w:val="00A30D81"/>
    <w:rsid w:val="00A412AC"/>
    <w:rsid w:val="00A554D4"/>
    <w:rsid w:val="00AA64EC"/>
    <w:rsid w:val="00AC488B"/>
    <w:rsid w:val="00AD1151"/>
    <w:rsid w:val="00AD53FD"/>
    <w:rsid w:val="00B037C4"/>
    <w:rsid w:val="00B1638F"/>
    <w:rsid w:val="00B20783"/>
    <w:rsid w:val="00B82A72"/>
    <w:rsid w:val="00B85488"/>
    <w:rsid w:val="00BE55D1"/>
    <w:rsid w:val="00C17390"/>
    <w:rsid w:val="00C20311"/>
    <w:rsid w:val="00C30622"/>
    <w:rsid w:val="00C75C00"/>
    <w:rsid w:val="00CD1A66"/>
    <w:rsid w:val="00CD533F"/>
    <w:rsid w:val="00D37EB2"/>
    <w:rsid w:val="00D64746"/>
    <w:rsid w:val="00D87E3A"/>
    <w:rsid w:val="00D91E85"/>
    <w:rsid w:val="00DC3062"/>
    <w:rsid w:val="00DE1A85"/>
    <w:rsid w:val="00DE2DC7"/>
    <w:rsid w:val="00E03A5C"/>
    <w:rsid w:val="00E229F6"/>
    <w:rsid w:val="00E54A2B"/>
    <w:rsid w:val="00EC1BF5"/>
    <w:rsid w:val="00ED0F49"/>
    <w:rsid w:val="00ED2D48"/>
    <w:rsid w:val="00ED55D5"/>
    <w:rsid w:val="00EE5F3E"/>
    <w:rsid w:val="00F066C2"/>
    <w:rsid w:val="00F423B9"/>
    <w:rsid w:val="00F9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611C9D"/>
  <w15:chartTrackingRefBased/>
  <w15:docId w15:val="{79EFB5F2-0F18-4116-BE00-5B789677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0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0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0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0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0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0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0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0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0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0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0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D24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48F"/>
  </w:style>
  <w:style w:type="paragraph" w:styleId="Footer">
    <w:name w:val="footer"/>
    <w:basedOn w:val="Normal"/>
    <w:link w:val="FooterChar"/>
    <w:uiPriority w:val="99"/>
    <w:unhideWhenUsed/>
    <w:rsid w:val="005D24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48F"/>
  </w:style>
  <w:style w:type="character" w:styleId="Emphasis">
    <w:name w:val="Emphasis"/>
    <w:basedOn w:val="DefaultParagraphFont"/>
    <w:uiPriority w:val="20"/>
    <w:qFormat/>
    <w:rsid w:val="00712601"/>
    <w:rPr>
      <w:i/>
      <w:iCs/>
    </w:rPr>
  </w:style>
  <w:style w:type="paragraph" w:styleId="NormalWeb">
    <w:name w:val="Normal (Web)"/>
    <w:basedOn w:val="Normal"/>
    <w:uiPriority w:val="99"/>
    <w:unhideWhenUsed/>
    <w:rsid w:val="0039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396B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khalil</dc:creator>
  <cp:keywords/>
  <dc:description/>
  <cp:lastModifiedBy>mohamed hassany</cp:lastModifiedBy>
  <cp:revision>7</cp:revision>
  <dcterms:created xsi:type="dcterms:W3CDTF">2025-11-18T19:20:00Z</dcterms:created>
  <dcterms:modified xsi:type="dcterms:W3CDTF">2025-11-18T21:48:00Z</dcterms:modified>
</cp:coreProperties>
</file>